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6635" w14:textId="77777777" w:rsidR="00614197" w:rsidRPr="00614197" w:rsidRDefault="00614197" w:rsidP="00614197">
      <w:pPr>
        <w:rPr>
          <w:b/>
          <w:bCs/>
        </w:rPr>
      </w:pPr>
      <w:r w:rsidRPr="00614197">
        <w:rPr>
          <w:b/>
          <w:bCs/>
        </w:rPr>
        <w:t>Lange Nacht der Edelsteine lädt zu besonderen Einblicken ein</w:t>
      </w:r>
    </w:p>
    <w:p w14:paraId="78BFC4B6" w14:textId="77777777" w:rsidR="00614197" w:rsidRPr="00614197" w:rsidRDefault="00614197" w:rsidP="00614197">
      <w:pPr>
        <w:rPr>
          <w:b/>
          <w:bCs/>
        </w:rPr>
      </w:pPr>
      <w:r w:rsidRPr="00614197">
        <w:rPr>
          <w:b/>
          <w:bCs/>
        </w:rPr>
        <w:t>Museen, historische Stätten und Bergwerke öffnen am 28. März in Idar-Oberstein ihre Türen – Eintritt frei</w:t>
      </w:r>
    </w:p>
    <w:p w14:paraId="6FEA6291" w14:textId="77777777" w:rsidR="00614197" w:rsidRPr="00614197" w:rsidRDefault="00614197" w:rsidP="00614197">
      <w:r w:rsidRPr="00614197">
        <w:rPr>
          <w:b/>
          <w:bCs/>
        </w:rPr>
        <w:t>Idar-Oberstein.</w:t>
      </w:r>
      <w:r w:rsidRPr="00614197">
        <w:t xml:space="preserve"> Die Edelsteinstadt Idar-Oberstein steht am Samstag, 28. März 2026, ganz im Zeichen ihrer traditionsreichen Geschichte: Bei der „Langen Nacht der Edelsteine“ öffnen von 19 bis 24 Uhr zahlreiche Museen, historische Werkstätten und Bergwerke ihre Türen und bieten Besucherinnen und Besuchern ein abwechslungsreiches Programm rund um Mineralien, Edelsteine und regionale Industriekultur. Der Eintritt ist an allen Stationen kostenfrei.</w:t>
      </w:r>
    </w:p>
    <w:p w14:paraId="0DD4369C" w14:textId="4CD3C1FA" w:rsidR="00614197" w:rsidRPr="00614197" w:rsidRDefault="00614197" w:rsidP="00614197">
      <w:r w:rsidRPr="00614197">
        <w:t xml:space="preserve">Eröffnet wird die Veranstaltung </w:t>
      </w:r>
      <w:r>
        <w:t>am</w:t>
      </w:r>
      <w:r w:rsidRPr="00614197">
        <w:t xml:space="preserve"> Deutschen Mineralienmuseum durch die Deutsche Edelsteinkönigin Vivian Heidrich. Von dort aus können Gäste zu einer nächtlichen Entdeckungsreise </w:t>
      </w:r>
      <w:proofErr w:type="gramStart"/>
      <w:r w:rsidRPr="00614197">
        <w:t>durch mehrere bedeutende Einrichtungen</w:t>
      </w:r>
      <w:proofErr w:type="gramEnd"/>
      <w:r w:rsidRPr="00614197">
        <w:t xml:space="preserve"> der Region aufbrechen.</w:t>
      </w:r>
      <w:r>
        <w:t xml:space="preserve"> Es werden Shuttle-Busse im Hop-On-Hop-off-System angeboten, die die Sehenswürdigkeiten anfahren. </w:t>
      </w:r>
    </w:p>
    <w:p w14:paraId="213FC1BC" w14:textId="77777777" w:rsidR="00614197" w:rsidRPr="00614197" w:rsidRDefault="00614197" w:rsidP="00614197">
      <w:r w:rsidRPr="00614197">
        <w:t xml:space="preserve">Zu den teilnehmenden Stationen zählen das Deutsche Mineralienmuseum, das Industriedenkmal Bengel, die </w:t>
      </w:r>
      <w:proofErr w:type="gramStart"/>
      <w:r w:rsidRPr="00614197">
        <w:t>BBS Technik</w:t>
      </w:r>
      <w:proofErr w:type="gramEnd"/>
      <w:r w:rsidRPr="00614197">
        <w:t xml:space="preserve">, das Besucherbergwerk </w:t>
      </w:r>
      <w:proofErr w:type="spellStart"/>
      <w:r w:rsidRPr="00614197">
        <w:t>Steinkaulenberg</w:t>
      </w:r>
      <w:proofErr w:type="spellEnd"/>
      <w:r w:rsidRPr="00614197">
        <w:t>, die Historische Weiherschleife, das Deutsche Edelsteinmuseum sowie das Kupferbergwerk Fischbach. Sie geben Einblicke in die Geschichte des Edelsteinabbaus, der Verarbeitung und der industriellen Entwicklung der Region.</w:t>
      </w:r>
    </w:p>
    <w:p w14:paraId="25F81294" w14:textId="69199908" w:rsidR="00614197" w:rsidRPr="00614197" w:rsidRDefault="00614197" w:rsidP="00614197">
      <w:r w:rsidRPr="00614197">
        <w:t xml:space="preserve">Neben Ausstellungen und offenen Häusern erwartet die Besucherinnen und Besucher teilweise auch ein attraktives Begleitprogramm. So </w:t>
      </w:r>
      <w:r>
        <w:t xml:space="preserve">kann man </w:t>
      </w:r>
      <w:r w:rsidRPr="00614197">
        <w:t xml:space="preserve">beispielsweise </w:t>
      </w:r>
      <w:r>
        <w:t>im</w:t>
      </w:r>
      <w:r w:rsidRPr="00614197">
        <w:t xml:space="preserve"> Deutsche</w:t>
      </w:r>
      <w:r>
        <w:t>n</w:t>
      </w:r>
      <w:r w:rsidRPr="00614197">
        <w:t xml:space="preserve"> Edelsteinmuseum </w:t>
      </w:r>
      <w:r>
        <w:t>leckere Weine</w:t>
      </w:r>
      <w:r w:rsidRPr="00614197">
        <w:t xml:space="preserve"> in besonderem Ambiente </w:t>
      </w:r>
      <w:r>
        <w:t>verkosten</w:t>
      </w:r>
      <w:r w:rsidRPr="00614197">
        <w:t>.</w:t>
      </w:r>
    </w:p>
    <w:p w14:paraId="38ED83F8" w14:textId="7ECBDB56" w:rsidR="00614197" w:rsidRPr="00614197" w:rsidRDefault="00614197" w:rsidP="00614197">
      <w:r w:rsidRPr="00614197">
        <w:t>Für einige Programmpunkte ist aufgrund begrenzter Plätze eine vorherige Anmeldung</w:t>
      </w:r>
      <w:r w:rsidR="00176FA0">
        <w:t xml:space="preserve"> über die Messe Idar-Oberstein, die das Event plant und durchführt,</w:t>
      </w:r>
      <w:r w:rsidRPr="00614197">
        <w:rPr>
          <w:b/>
          <w:bCs/>
        </w:rPr>
        <w:t xml:space="preserve"> </w:t>
      </w:r>
      <w:r w:rsidRPr="00614197">
        <w:t xml:space="preserve">erforderlich. Dies betrifft die Führungen im Industriedenkmal Bengel, im Besucherbergwerk </w:t>
      </w:r>
      <w:proofErr w:type="spellStart"/>
      <w:r w:rsidRPr="00614197">
        <w:t>Steinkaulenberg</w:t>
      </w:r>
      <w:proofErr w:type="spellEnd"/>
      <w:r w:rsidRPr="00614197">
        <w:t xml:space="preserve"> sowie im Kupferbergwerk Fischbach.</w:t>
      </w:r>
      <w:r>
        <w:t xml:space="preserve"> Hier ist ein Besuch nur mit </w:t>
      </w:r>
      <w:r w:rsidR="006732BB">
        <w:t>einer</w:t>
      </w:r>
      <w:r>
        <w:t xml:space="preserve"> </w:t>
      </w:r>
      <w:r w:rsidR="005B1542">
        <w:t xml:space="preserve">bestätigten </w:t>
      </w:r>
      <w:r>
        <w:t xml:space="preserve">Anmeldung </w:t>
      </w:r>
      <w:r w:rsidR="00BA2DD7">
        <w:t xml:space="preserve">unter dem Link </w:t>
      </w:r>
      <w:hyperlink r:id="rId4" w:history="1">
        <w:r w:rsidR="00BA4ADB" w:rsidRPr="00BA4ADB">
          <w:rPr>
            <w:rStyle w:val="Hyperlink"/>
          </w:rPr>
          <w:t>https://messe-io.de/portfolio-item/lnde/</w:t>
        </w:r>
      </w:hyperlink>
      <w:r w:rsidR="00BA4ADB">
        <w:t xml:space="preserve"> </w:t>
      </w:r>
      <w:r>
        <w:t xml:space="preserve">möglich. </w:t>
      </w:r>
    </w:p>
    <w:p w14:paraId="0AEC9085" w14:textId="77777777" w:rsidR="00614197" w:rsidRDefault="00614197" w:rsidP="00614197">
      <w:r w:rsidRPr="00614197">
        <w:t xml:space="preserve">Die „Lange Nacht der Edelsteine“ bietet damit eine besondere Gelegenheit, die Vielfalt der Edelsteinregion Idar-Oberstein an einem Abend zu erleben – von funkelnden Mineralien über historische Werkstätten </w:t>
      </w:r>
      <w:proofErr w:type="gramStart"/>
      <w:r w:rsidRPr="00614197">
        <w:t>bis hin zu spannenden Einblicken</w:t>
      </w:r>
      <w:proofErr w:type="gramEnd"/>
      <w:r w:rsidRPr="00614197">
        <w:t xml:space="preserve"> unter Tage.</w:t>
      </w:r>
    </w:p>
    <w:p w14:paraId="44AAD75F" w14:textId="56BFB6BF" w:rsidR="00176FA0" w:rsidRDefault="00176FA0" w:rsidP="00614197">
      <w:r>
        <w:t xml:space="preserve">Ermöglicht wird dieses besondere Event durch die Sponsoren Nationalparklandkreis Birkenfeld, Kreissparkasse Birkenfeld, Stadt Idar-Oberstein, Inhorgenta München, </w:t>
      </w:r>
      <w:proofErr w:type="spellStart"/>
      <w:r>
        <w:t>Schwollener</w:t>
      </w:r>
      <w:proofErr w:type="spellEnd"/>
      <w:r>
        <w:t xml:space="preserve"> und </w:t>
      </w:r>
      <w:proofErr w:type="spellStart"/>
      <w:r>
        <w:t>Effgen</w:t>
      </w:r>
      <w:proofErr w:type="spellEnd"/>
      <w:r>
        <w:t xml:space="preserve"> </w:t>
      </w:r>
      <w:proofErr w:type="spellStart"/>
      <w:r>
        <w:t>Lapport</w:t>
      </w:r>
      <w:proofErr w:type="spellEnd"/>
      <w:r>
        <w:t>.</w:t>
      </w:r>
    </w:p>
    <w:p w14:paraId="46BED320" w14:textId="77777777" w:rsidR="00C9550A" w:rsidRDefault="00C9550A" w:rsidP="00614197"/>
    <w:p w14:paraId="6BAB6B5D" w14:textId="1517F6D8" w:rsidR="00C9550A" w:rsidRDefault="00057C3C" w:rsidP="00614197">
      <w:r>
        <w:t>Fotos:</w:t>
      </w:r>
    </w:p>
    <w:p w14:paraId="75030E67" w14:textId="38D21B4E" w:rsidR="00057C3C" w:rsidRDefault="00E526AE" w:rsidP="00614197">
      <w:r>
        <w:t>1-</w:t>
      </w:r>
      <w:r w:rsidR="008938D1">
        <w:t>LNDE Kupferbergwerk, Messe Idar-Oberstein</w:t>
      </w:r>
    </w:p>
    <w:p w14:paraId="0932A5FE" w14:textId="754EFCD0" w:rsidR="00D77E66" w:rsidRDefault="00E526AE" w:rsidP="00614197">
      <w:r>
        <w:t>2-</w:t>
      </w:r>
      <w:r w:rsidR="00D77E66">
        <w:t>LNDE Deutsches Edelsteinmuseum, Messe Idar-Oberstein</w:t>
      </w:r>
    </w:p>
    <w:p w14:paraId="1EE3156D" w14:textId="763D7C3E" w:rsidR="00D77E66" w:rsidRDefault="00E526AE" w:rsidP="00614197">
      <w:r>
        <w:t>3-</w:t>
      </w:r>
      <w:r w:rsidR="00D77E66">
        <w:t>LNDE</w:t>
      </w:r>
      <w:r w:rsidR="00A44EC8">
        <w:t xml:space="preserve"> Industriedenkmal Jakob Bengel, Messe Idar-Oberstein</w:t>
      </w:r>
    </w:p>
    <w:p w14:paraId="703ACFC9" w14:textId="7E60C2B6" w:rsidR="00A44EC8" w:rsidRDefault="00E526AE" w:rsidP="00614197">
      <w:r>
        <w:t>4-</w:t>
      </w:r>
      <w:r w:rsidR="00A44EC8">
        <w:t>LNDE Kupferbergwerk Fischbach, Messe Idar-Oberstein</w:t>
      </w:r>
    </w:p>
    <w:p w14:paraId="56FACD40" w14:textId="77777777" w:rsidR="00A44EC8" w:rsidRPr="00614197" w:rsidRDefault="00A44EC8" w:rsidP="00614197"/>
    <w:p w14:paraId="29B8A341" w14:textId="77777777" w:rsidR="00E32123" w:rsidRDefault="00E32123"/>
    <w:sectPr w:rsidR="00E3212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197"/>
    <w:rsid w:val="00057C3C"/>
    <w:rsid w:val="000E5022"/>
    <w:rsid w:val="00176FA0"/>
    <w:rsid w:val="002B564D"/>
    <w:rsid w:val="003A2A1B"/>
    <w:rsid w:val="005B1542"/>
    <w:rsid w:val="00614197"/>
    <w:rsid w:val="006732BB"/>
    <w:rsid w:val="007B0AC7"/>
    <w:rsid w:val="008938D1"/>
    <w:rsid w:val="00A44EC8"/>
    <w:rsid w:val="00A67D62"/>
    <w:rsid w:val="00B31478"/>
    <w:rsid w:val="00BA2DD7"/>
    <w:rsid w:val="00BA4ADB"/>
    <w:rsid w:val="00C9550A"/>
    <w:rsid w:val="00D1396C"/>
    <w:rsid w:val="00D77E66"/>
    <w:rsid w:val="00E32123"/>
    <w:rsid w:val="00E526AE"/>
    <w:rsid w:val="00E82F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EFE81"/>
  <w15:chartTrackingRefBased/>
  <w15:docId w15:val="{DE32830D-E45B-4820-8A0E-40CF24676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4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4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419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419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419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419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419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419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419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419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419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419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419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419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419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419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419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4197"/>
    <w:rPr>
      <w:rFonts w:eastAsiaTheme="majorEastAsia" w:cstheme="majorBidi"/>
      <w:color w:val="272727" w:themeColor="text1" w:themeTint="D8"/>
    </w:rPr>
  </w:style>
  <w:style w:type="paragraph" w:styleId="Titel">
    <w:name w:val="Title"/>
    <w:basedOn w:val="Standard"/>
    <w:next w:val="Standard"/>
    <w:link w:val="TitelZchn"/>
    <w:uiPriority w:val="10"/>
    <w:qFormat/>
    <w:rsid w:val="006141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419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419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419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419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4197"/>
    <w:rPr>
      <w:i/>
      <w:iCs/>
      <w:color w:val="404040" w:themeColor="text1" w:themeTint="BF"/>
    </w:rPr>
  </w:style>
  <w:style w:type="paragraph" w:styleId="Listenabsatz">
    <w:name w:val="List Paragraph"/>
    <w:basedOn w:val="Standard"/>
    <w:uiPriority w:val="34"/>
    <w:qFormat/>
    <w:rsid w:val="00614197"/>
    <w:pPr>
      <w:ind w:left="720"/>
      <w:contextualSpacing/>
    </w:pPr>
  </w:style>
  <w:style w:type="character" w:styleId="IntensiveHervorhebung">
    <w:name w:val="Intense Emphasis"/>
    <w:basedOn w:val="Absatz-Standardschriftart"/>
    <w:uiPriority w:val="21"/>
    <w:qFormat/>
    <w:rsid w:val="00614197"/>
    <w:rPr>
      <w:i/>
      <w:iCs/>
      <w:color w:val="0F4761" w:themeColor="accent1" w:themeShade="BF"/>
    </w:rPr>
  </w:style>
  <w:style w:type="paragraph" w:styleId="IntensivesZitat">
    <w:name w:val="Intense Quote"/>
    <w:basedOn w:val="Standard"/>
    <w:next w:val="Standard"/>
    <w:link w:val="IntensivesZitatZchn"/>
    <w:uiPriority w:val="30"/>
    <w:qFormat/>
    <w:rsid w:val="00614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4197"/>
    <w:rPr>
      <w:i/>
      <w:iCs/>
      <w:color w:val="0F4761" w:themeColor="accent1" w:themeShade="BF"/>
    </w:rPr>
  </w:style>
  <w:style w:type="character" w:styleId="IntensiverVerweis">
    <w:name w:val="Intense Reference"/>
    <w:basedOn w:val="Absatz-Standardschriftart"/>
    <w:uiPriority w:val="32"/>
    <w:qFormat/>
    <w:rsid w:val="00614197"/>
    <w:rPr>
      <w:b/>
      <w:bCs/>
      <w:smallCaps/>
      <w:color w:val="0F4761" w:themeColor="accent1" w:themeShade="BF"/>
      <w:spacing w:val="5"/>
    </w:rPr>
  </w:style>
  <w:style w:type="character" w:styleId="Hyperlink">
    <w:name w:val="Hyperlink"/>
    <w:basedOn w:val="Absatz-Standardschriftart"/>
    <w:uiPriority w:val="99"/>
    <w:unhideWhenUsed/>
    <w:rsid w:val="00BA2DD7"/>
    <w:rPr>
      <w:color w:val="467886" w:themeColor="hyperlink"/>
      <w:u w:val="single"/>
    </w:rPr>
  </w:style>
  <w:style w:type="character" w:styleId="NichtaufgelsteErwhnung">
    <w:name w:val="Unresolved Mention"/>
    <w:basedOn w:val="Absatz-Standardschriftart"/>
    <w:uiPriority w:val="99"/>
    <w:semiHidden/>
    <w:unhideWhenUsed/>
    <w:rsid w:val="00BA2DD7"/>
    <w:rPr>
      <w:color w:val="605E5C"/>
      <w:shd w:val="clear" w:color="auto" w:fill="E1DFDD"/>
    </w:rPr>
  </w:style>
  <w:style w:type="paragraph" w:styleId="NurText">
    <w:name w:val="Plain Text"/>
    <w:basedOn w:val="Standard"/>
    <w:link w:val="NurTextZchn"/>
    <w:uiPriority w:val="99"/>
    <w:semiHidden/>
    <w:unhideWhenUsed/>
    <w:rsid w:val="00BA4ADB"/>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BA4ADB"/>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esse-io.de/portfolio-item/l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323</Words>
  <Characters>2369</Characters>
  <Application>Microsoft Office Word</Application>
  <DocSecurity>0</DocSecurity>
  <Lines>39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Franzmann-Conradt</dc:creator>
  <cp:keywords/>
  <dc:description/>
  <cp:lastModifiedBy>Stefan Lohmeyer</cp:lastModifiedBy>
  <cp:revision>3</cp:revision>
  <dcterms:created xsi:type="dcterms:W3CDTF">2026-03-16T09:34:00Z</dcterms:created>
  <dcterms:modified xsi:type="dcterms:W3CDTF">2026-03-16T11:12:00Z</dcterms:modified>
</cp:coreProperties>
</file>